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BF" w:rsidRDefault="00C174BF" w:rsidP="00C174B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PERFORMA OF LESSON PLAN</w:t>
      </w:r>
    </w:p>
    <w:p w:rsidR="00C174BF" w:rsidRDefault="00C174BF" w:rsidP="00C174B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59690</wp:posOffset>
            </wp:positionV>
            <wp:extent cx="2886710" cy="1079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40"/>
        <w:gridCol w:w="1600"/>
        <w:gridCol w:w="3900"/>
        <w:gridCol w:w="620"/>
        <w:gridCol w:w="120"/>
        <w:gridCol w:w="820"/>
        <w:gridCol w:w="340"/>
        <w:gridCol w:w="440"/>
        <w:gridCol w:w="660"/>
        <w:gridCol w:w="30"/>
      </w:tblGrid>
      <w:tr w:rsidR="00C174BF" w:rsidTr="00C174BF">
        <w:trPr>
          <w:trHeight w:val="253"/>
        </w:trPr>
        <w:tc>
          <w:tcPr>
            <w:tcW w:w="32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3900" w:type="dxa"/>
            <w:vAlign w:val="bottom"/>
            <w:hideMark/>
          </w:tcPr>
          <w:p w:rsidR="00C174BF" w:rsidRDefault="00C174BF" w:rsidP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: MR. SHIV GAURAV RANA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20"/>
        </w:trPr>
        <w:tc>
          <w:tcPr>
            <w:tcW w:w="1600" w:type="dxa"/>
            <w:gridSpan w:val="2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Align w:val="bottom"/>
            <w:hideMark/>
          </w:tcPr>
          <w:p w:rsidR="00C174BF" w:rsidRDefault="00C174BF" w:rsidP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 MECH, CIVIL,ELECT,COMP.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20"/>
        </w:trPr>
        <w:tc>
          <w:tcPr>
            <w:tcW w:w="1600" w:type="dxa"/>
            <w:gridSpan w:val="2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 SECOND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20"/>
        </w:trPr>
        <w:tc>
          <w:tcPr>
            <w:tcW w:w="1600" w:type="dxa"/>
            <w:gridSpan w:val="2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 APPLIED CHEMISTRY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20"/>
        </w:trPr>
        <w:tc>
          <w:tcPr>
            <w:tcW w:w="32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LESSION PLAN DURATION</w:t>
            </w:r>
          </w:p>
        </w:tc>
        <w:tc>
          <w:tcPr>
            <w:tcW w:w="39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 15 WEEKS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20"/>
        </w:trPr>
        <w:tc>
          <w:tcPr>
            <w:tcW w:w="32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 LOAD PER WEEK</w:t>
            </w:r>
          </w:p>
        </w:tc>
        <w:tc>
          <w:tcPr>
            <w:tcW w:w="4520" w:type="dxa"/>
            <w:gridSpan w:val="2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: Lectures =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3+3+3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4+4+4</w:t>
            </w:r>
          </w:p>
        </w:tc>
        <w:tc>
          <w:tcPr>
            <w:tcW w:w="1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8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0"/>
                <w:sz w:val="19"/>
                <w:szCs w:val="19"/>
              </w:rPr>
              <w:t>WEEK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3"/>
                <w:sz w:val="15"/>
                <w:szCs w:val="15"/>
              </w:rPr>
              <w:t>LECTURE</w:t>
            </w: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2"/>
                <w:sz w:val="17"/>
                <w:szCs w:val="17"/>
              </w:rPr>
              <w:t>PRACTI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6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(WITH ASSIGNMENT &amp; TESTS)</w:t>
            </w:r>
          </w:p>
        </w:tc>
        <w:tc>
          <w:tcPr>
            <w:tcW w:w="6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1"/>
                <w:sz w:val="15"/>
                <w:szCs w:val="15"/>
              </w:rPr>
              <w:t>CAL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3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3"/>
                <w:sz w:val="18"/>
                <w:szCs w:val="18"/>
              </w:rPr>
              <w:t>DAY</w:t>
            </w: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0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2"/>
                <w:sz w:val="17"/>
                <w:szCs w:val="17"/>
              </w:rPr>
              <w:t>DAY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metallurgical terms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Metallurgy operations with reference to iron</w:t>
            </w:r>
          </w:p>
        </w:tc>
        <w:tc>
          <w:tcPr>
            <w:tcW w:w="62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Gravimetric analysis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Metallurgy operations with copper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5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Metallurgy operations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Manufacture of steel- Open hearth process.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purity of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4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  sample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Alloys, properties and applications of ferrous alloys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blue</w:t>
            </w:r>
          </w:p>
        </w:tc>
        <w:tc>
          <w:tcPr>
            <w:tcW w:w="780" w:type="dxa"/>
            <w:gridSpan w:val="2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vitriol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using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6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N/20 Na2S2O3.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Alloys- different alloys their uses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82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 and Viva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3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64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corrosion , its types and factors affecting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Gravimetric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corrosion rate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5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5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 corrosion, Positivity</w:t>
            </w:r>
          </w:p>
        </w:tc>
        <w:tc>
          <w:tcPr>
            <w:tcW w:w="6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01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moisture in the given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6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Metallic Coating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coal sample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8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 coatings, Organic coatings heat treatment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53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7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volatile/non-volatile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3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44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given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3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coal sample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5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fuel, classification, characteristics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Comparison of fuels, Calorific value</w:t>
            </w:r>
          </w:p>
        </w:tc>
        <w:tc>
          <w:tcPr>
            <w:tcW w:w="62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 and Viva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Bomb Calorimeter and numerical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Types of Coal and Proximate Analysis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Gravimetric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3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Octave number and </w:t>
            </w:r>
            <w:proofErr w:type="spellStart"/>
            <w:r>
              <w:rPr>
                <w:rFonts w:ascii="Times New Roman" w:hAnsi="Times New Roman" w:cs="Times New Roman"/>
              </w:rPr>
              <w:t>Cetane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6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ash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77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Gaseous fuel-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CNG, LPG, Producer gas</w:t>
            </w:r>
          </w:p>
        </w:tc>
        <w:tc>
          <w:tcPr>
            <w:tcW w:w="62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given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6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coal sample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gas and biogas, hydrogen as future fuels,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</w:tc>
        <w:tc>
          <w:tcPr>
            <w:tcW w:w="44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given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9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23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8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using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8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6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24</w:t>
            </w:r>
          </w:p>
        </w:tc>
        <w:tc>
          <w:tcPr>
            <w:tcW w:w="160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Redwood</w:t>
            </w: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viscometers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4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Lubricant and boundary Lubricant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hydrodynamic, boundary lubrication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point</w:t>
            </w:r>
          </w:p>
        </w:tc>
        <w:tc>
          <w:tcPr>
            <w:tcW w:w="44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given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5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7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lubricating</w:t>
            </w:r>
          </w:p>
        </w:tc>
        <w:tc>
          <w:tcPr>
            <w:tcW w:w="44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using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lubricants, solid lubricants, semi-solid lubricants</w:t>
            </w:r>
          </w:p>
        </w:tc>
        <w:tc>
          <w:tcPr>
            <w:tcW w:w="62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4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26</w:t>
            </w: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Able’s</w:t>
            </w:r>
            <w:proofErr w:type="spellEnd"/>
          </w:p>
        </w:tc>
        <w:tc>
          <w:tcPr>
            <w:tcW w:w="780" w:type="dxa"/>
            <w:gridSpan w:val="2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synthetic lubricants</w:t>
            </w: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7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174BF" w:rsidRDefault="00C174BF" w:rsidP="00C174B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pict>
          <v:rect id="_x0000_s1027" style="position:absolute;margin-left:.05pt;margin-top:-285.85pt;width:.95pt;height:.95pt;z-index:-251658240;mso-position-horizontal-relative:text;mso-position-vertical-relative:text" o:allowincell="f" fillcolor="black" stroked="f"/>
        </w:pict>
      </w:r>
      <w:r>
        <w:pict>
          <v:rect id="_x0000_s1028" style="position:absolute;margin-left:390.45pt;margin-top:-285.85pt;width:1pt;height:.95pt;z-index:-251658240;mso-position-horizontal-relative:text;mso-position-vertical-relative:text" o:allowincell="f" fillcolor="black" stroked="f"/>
        </w:pict>
      </w:r>
      <w:r>
        <w:pict>
          <v:rect id="_x0000_s1029" style="position:absolute;margin-left:503.9pt;margin-top:-285.85pt;width:.95pt;height:.95pt;z-index:-251658240;mso-position-horizontal-relative:text;mso-position-vertical-relative:text" o:allowincell="f" fillcolor="black" stroked="f"/>
        </w:pict>
      </w:r>
    </w:p>
    <w:p w:rsidR="00C174BF" w:rsidRDefault="00C174BF" w:rsidP="00C1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74BF">
          <w:pgSz w:w="11900" w:h="16838"/>
          <w:pgMar w:top="1318" w:right="380" w:bottom="424" w:left="142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40"/>
        <w:gridCol w:w="5100"/>
        <w:gridCol w:w="400"/>
        <w:gridCol w:w="740"/>
        <w:gridCol w:w="2260"/>
        <w:gridCol w:w="30"/>
      </w:tblGrid>
      <w:tr w:rsidR="00C174BF" w:rsidTr="00C174BF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8"/>
            <w:bookmarkEnd w:id="0"/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properties of Lubricant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4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properties of Lubricant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94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 and Viva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 of  cutting  fluids,  types  and  the  that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 the selection of cutting fluids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study  the  effect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metal coupling on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corrosion of iron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types and applications of- Ceramics,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7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9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Refractory and Composite materials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8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Glass-chemical composition and application of Soda,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56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 of  polymer,  monomer  and  degree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 and Viva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57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polymerization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1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6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and condensation polymers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(PE, PS, PVC, Teflon, Nylon -66 and Bakelite)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7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Detection of iron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3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plastics, thermo plastics and thermo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2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in the given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74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plastics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14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solution of rust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5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Distinctions  between  thermo  plastics  and  thermo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of polymers in industry and daily life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 and Viva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Doubt Quarries and Revision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3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and discussion of previous year Q. Papers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8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 and Viva</w:t>
            </w: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and discussion of previous year Q. Papers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174BF" w:rsidRDefault="00C17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2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0" w:type="dxa"/>
            <w:vAlign w:val="bottom"/>
            <w:hideMark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4BF" w:rsidTr="00C174BF">
        <w:trPr>
          <w:trHeight w:val="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C174BF" w:rsidRDefault="00C1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174BF" w:rsidRDefault="00C174BF" w:rsidP="00C1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74BF">
          <w:pgSz w:w="11900" w:h="16838"/>
          <w:pgMar w:top="1420" w:right="380" w:bottom="1440" w:left="1420" w:header="720" w:footer="720" w:gutter="0"/>
          <w:cols w:space="720"/>
        </w:sectPr>
      </w:pPr>
    </w:p>
    <w:p w:rsidR="00E06454" w:rsidRDefault="00E06454"/>
    <w:sectPr w:rsidR="00E0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4BF"/>
    <w:rsid w:val="00C174BF"/>
    <w:rsid w:val="00E0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2018-01-16T08:24:00Z</dcterms:created>
  <dcterms:modified xsi:type="dcterms:W3CDTF">2018-01-16T08:26:00Z</dcterms:modified>
</cp:coreProperties>
</file>